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9B7" w:rsidRPr="004B19B7" w:rsidRDefault="004B19B7" w:rsidP="004B19B7">
      <w:pPr>
        <w:jc w:val="center"/>
        <w:rPr>
          <w:b/>
          <w:bCs/>
          <w:color w:val="0070C0"/>
          <w:sz w:val="28"/>
          <w:szCs w:val="28"/>
        </w:rPr>
      </w:pPr>
      <w:r w:rsidRPr="004B19B7">
        <w:rPr>
          <w:b/>
          <w:bCs/>
          <w:color w:val="0070C0"/>
          <w:sz w:val="28"/>
          <w:szCs w:val="28"/>
        </w:rPr>
        <w:t>Biographie de</w:t>
      </w:r>
      <w:r w:rsidR="00187D92">
        <w:rPr>
          <w:b/>
          <w:bCs/>
          <w:color w:val="0070C0"/>
          <w:sz w:val="28"/>
          <w:szCs w:val="28"/>
        </w:rPr>
        <w:t xml:space="preserve"> </w:t>
      </w:r>
      <w:r w:rsidRPr="004B19B7">
        <w:rPr>
          <w:b/>
          <w:bCs/>
          <w:color w:val="0070C0"/>
          <w:sz w:val="28"/>
          <w:szCs w:val="28"/>
        </w:rPr>
        <w:t xml:space="preserve"> </w:t>
      </w:r>
      <w:r w:rsidR="00187D92" w:rsidRPr="00187D92">
        <w:rPr>
          <w:b/>
          <w:bCs/>
          <w:color w:val="0070C0"/>
          <w:sz w:val="28"/>
          <w:szCs w:val="28"/>
        </w:rPr>
        <w:t xml:space="preserve">Mme </w:t>
      </w:r>
      <w:r w:rsidRPr="004B19B7">
        <w:rPr>
          <w:b/>
          <w:bCs/>
          <w:color w:val="0070C0"/>
          <w:sz w:val="28"/>
          <w:szCs w:val="28"/>
        </w:rPr>
        <w:t xml:space="preserve">Lamia </w:t>
      </w:r>
      <w:proofErr w:type="spellStart"/>
      <w:r w:rsidRPr="004B19B7">
        <w:rPr>
          <w:b/>
          <w:bCs/>
          <w:color w:val="0070C0"/>
          <w:sz w:val="28"/>
          <w:szCs w:val="28"/>
        </w:rPr>
        <w:t>Boutaleb</w:t>
      </w:r>
      <w:proofErr w:type="spellEnd"/>
    </w:p>
    <w:p w:rsidR="004B19B7" w:rsidRDefault="004B19B7" w:rsidP="004B19B7">
      <w:pPr>
        <w:jc w:val="both"/>
      </w:pPr>
    </w:p>
    <w:p w:rsidR="004B19B7" w:rsidRDefault="004B19B7" w:rsidP="004B19B7">
      <w:pPr>
        <w:jc w:val="both"/>
      </w:pPr>
      <w:r>
        <w:t xml:space="preserve">Mme Lamia </w:t>
      </w:r>
      <w:proofErr w:type="spellStart"/>
      <w:r>
        <w:t>Boutaleb</w:t>
      </w:r>
      <w:proofErr w:type="spellEnd"/>
      <w:r>
        <w:t xml:space="preserve"> que SM le Roi Mohammed VI a nommée, mercredi 05 avril 2017, secrétaire d'Etat auprès du ministre du Tourisme, du transport aérien, de l’artisanat et de l’économie sociale, chargée du tourisme, est titulaire d’un MBA de la Wharton </w:t>
      </w:r>
      <w:proofErr w:type="spellStart"/>
      <w:r>
        <w:t>School</w:t>
      </w:r>
      <w:proofErr w:type="spellEnd"/>
      <w:r>
        <w:t xml:space="preserve"> of Business de l'Université de Pennsylvanie.</w:t>
      </w:r>
    </w:p>
    <w:p w:rsidR="004B19B7" w:rsidRDefault="004B19B7" w:rsidP="004B19B7">
      <w:pPr>
        <w:jc w:val="both"/>
      </w:pPr>
      <w:r>
        <w:t xml:space="preserve">Elle est également diplômée de l'Ecole des Hautes Etudes Commerciales (HEC) de Lausanne, où elle a obtenu une licence en Finance et Gestion (1993). Mme </w:t>
      </w:r>
      <w:proofErr w:type="spellStart"/>
      <w:r>
        <w:t>Boutaleb</w:t>
      </w:r>
      <w:proofErr w:type="spellEnd"/>
      <w:r>
        <w:t xml:space="preserve"> a également bénéficié du "Program for leadership </w:t>
      </w:r>
      <w:proofErr w:type="spellStart"/>
      <w:r>
        <w:t>Developpement</w:t>
      </w:r>
      <w:proofErr w:type="spellEnd"/>
      <w:r>
        <w:t xml:space="preserve">, </w:t>
      </w:r>
      <w:proofErr w:type="spellStart"/>
      <w:r>
        <w:t>Launching</w:t>
      </w:r>
      <w:proofErr w:type="spellEnd"/>
      <w:r>
        <w:t xml:space="preserve"> New </w:t>
      </w:r>
      <w:proofErr w:type="spellStart"/>
      <w:r>
        <w:t>Ventures</w:t>
      </w:r>
      <w:proofErr w:type="spellEnd"/>
      <w:r>
        <w:t xml:space="preserve">, </w:t>
      </w:r>
      <w:proofErr w:type="spellStart"/>
      <w:r>
        <w:t>Changing</w:t>
      </w:r>
      <w:proofErr w:type="spellEnd"/>
      <w:r>
        <w:t xml:space="preserve"> the Game" à la Harvard Business </w:t>
      </w:r>
      <w:proofErr w:type="spellStart"/>
      <w:r>
        <w:t>School</w:t>
      </w:r>
      <w:proofErr w:type="spellEnd"/>
      <w:r>
        <w:t xml:space="preserve"> (2007-2008).</w:t>
      </w:r>
    </w:p>
    <w:p w:rsidR="004B19B7" w:rsidRDefault="004B19B7" w:rsidP="004B19B7">
      <w:pPr>
        <w:jc w:val="both"/>
      </w:pPr>
      <w:r>
        <w:t xml:space="preserve"> Présidente de l’Association des Sociétés de Gestion et Fonds d’Investissement Marocains (ASFIM), Mme </w:t>
      </w:r>
      <w:proofErr w:type="spellStart"/>
      <w:r>
        <w:t>Boutaleb</w:t>
      </w:r>
      <w:proofErr w:type="spellEnd"/>
      <w:r>
        <w:t xml:space="preserve"> est, depuis 2016, membre du Conseil d’Administration exécutif Afrique, Europe et Moyen Orient à The Wharton </w:t>
      </w:r>
      <w:proofErr w:type="spellStart"/>
      <w:r>
        <w:t>School</w:t>
      </w:r>
      <w:proofErr w:type="spellEnd"/>
      <w:r>
        <w:t>.</w:t>
      </w:r>
    </w:p>
    <w:p w:rsidR="004B19B7" w:rsidRDefault="004B19B7" w:rsidP="004B19B7">
      <w:pPr>
        <w:jc w:val="both"/>
      </w:pPr>
      <w:r>
        <w:t xml:space="preserve"> Elle est co-fondatrice du Group Capital Trust dont elle assume le poste de Président directeur général depuis 2009.</w:t>
      </w:r>
    </w:p>
    <w:p w:rsidR="004B19B7" w:rsidRDefault="004B19B7" w:rsidP="004B19B7">
      <w:pPr>
        <w:jc w:val="both"/>
      </w:pPr>
      <w:r>
        <w:t xml:space="preserve"> Auparavant, Mme </w:t>
      </w:r>
      <w:proofErr w:type="spellStart"/>
      <w:r>
        <w:t>Boutaleb</w:t>
      </w:r>
      <w:proofErr w:type="spellEnd"/>
      <w:r>
        <w:t xml:space="preserve"> a officié à l’Office chérifien des Phosphates (OCP) en tant que conseillère du Président directeur général, pour la période de 2007-2009.</w:t>
      </w:r>
    </w:p>
    <w:p w:rsidR="009B47A7" w:rsidRDefault="004B19B7" w:rsidP="004B19B7">
      <w:pPr>
        <w:jc w:val="both"/>
      </w:pPr>
      <w:r>
        <w:t xml:space="preserve"> Entre 2005 et 2007, elle a occupé les postes d’Administrateur directeur général </w:t>
      </w:r>
      <w:proofErr w:type="gramStart"/>
      <w:r>
        <w:t xml:space="preserve">de </w:t>
      </w:r>
      <w:proofErr w:type="spellStart"/>
      <w:r>
        <w:t>Attijari</w:t>
      </w:r>
      <w:proofErr w:type="spellEnd"/>
      <w:proofErr w:type="gramEnd"/>
      <w:r>
        <w:t xml:space="preserve"> </w:t>
      </w:r>
      <w:proofErr w:type="spellStart"/>
      <w:r>
        <w:t>Invest</w:t>
      </w:r>
      <w:proofErr w:type="spellEnd"/>
      <w:r>
        <w:t xml:space="preserve"> et d’Administrateur directeur général de </w:t>
      </w:r>
      <w:proofErr w:type="spellStart"/>
      <w:r>
        <w:t>Attijari</w:t>
      </w:r>
      <w:proofErr w:type="spellEnd"/>
      <w:r>
        <w:t xml:space="preserve"> Capital Risque au sein du groupe </w:t>
      </w:r>
      <w:proofErr w:type="spellStart"/>
      <w:r>
        <w:t>Attijariwafa</w:t>
      </w:r>
      <w:proofErr w:type="spellEnd"/>
      <w:r>
        <w:t xml:space="preserve"> Bank.</w:t>
      </w:r>
    </w:p>
    <w:sectPr w:rsidR="009B47A7" w:rsidSect="00A235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>
    <w:useFELayout/>
  </w:compat>
  <w:rsids>
    <w:rsidRoot w:val="004B19B7"/>
    <w:rsid w:val="00187D92"/>
    <w:rsid w:val="004B19B7"/>
    <w:rsid w:val="009B47A7"/>
    <w:rsid w:val="00A235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53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1148</Characters>
  <Application>Microsoft Office Word</Application>
  <DocSecurity>0</DocSecurity>
  <Lines>9</Lines>
  <Paragraphs>2</Paragraphs>
  <ScaleCrop>false</ScaleCrop>
  <Company/>
  <LinksUpToDate>false</LinksUpToDate>
  <CharactersWithSpaces>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IBtissam AALLAM</dc:creator>
  <cp:lastModifiedBy>Mostapha EZZARAII</cp:lastModifiedBy>
  <cp:revision>2</cp:revision>
  <dcterms:created xsi:type="dcterms:W3CDTF">2019-04-19T12:06:00Z</dcterms:created>
  <dcterms:modified xsi:type="dcterms:W3CDTF">2019-04-19T12:06:00Z</dcterms:modified>
</cp:coreProperties>
</file>